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E79D6" w14:textId="46D180A2" w:rsidR="00D91540" w:rsidRDefault="009E429B" w:rsidP="00D91540">
      <w:pPr>
        <w:jc w:val="center"/>
        <w:rPr>
          <w:rFonts w:ascii="Arial" w:hAnsi="Arial" w:cs="Arial"/>
          <w:b/>
          <w:bCs/>
          <w:noProof/>
        </w:rPr>
      </w:pPr>
      <w:r>
        <w:rPr>
          <w:rFonts w:ascii="Arial" w:hAnsi="Arial" w:cs="Arial"/>
          <w:b/>
          <w:bCs/>
          <w:noProof/>
        </w:rPr>
        <w:t>VERİ SAHİBİNİN HAKLARI</w:t>
      </w:r>
    </w:p>
    <w:p w14:paraId="6E40B358" w14:textId="77777777" w:rsidR="009E429B" w:rsidRDefault="009E429B" w:rsidP="009E429B">
      <w:pPr>
        <w:rPr>
          <w:rFonts w:ascii="Arial" w:hAnsi="Arial" w:cs="Arial"/>
          <w:b/>
          <w:bCs/>
          <w:noProof/>
        </w:rPr>
      </w:pPr>
    </w:p>
    <w:p w14:paraId="66C4E5E6" w14:textId="77777777" w:rsidR="00D91540" w:rsidRDefault="00D91540" w:rsidP="00D91540">
      <w:pPr>
        <w:jc w:val="both"/>
        <w:rPr>
          <w:rFonts w:ascii="Arial" w:hAnsi="Arial" w:cs="Arial"/>
          <w:b/>
          <w:noProof/>
          <w:color w:val="000000"/>
          <w:spacing w:val="-4"/>
        </w:rPr>
      </w:pPr>
    </w:p>
    <w:p w14:paraId="2AB49C9F" w14:textId="77777777" w:rsidR="00D91540" w:rsidRDefault="00D91540" w:rsidP="00D91540">
      <w:pPr>
        <w:jc w:val="both"/>
        <w:rPr>
          <w:rFonts w:ascii="Arial" w:hAnsi="Arial" w:cs="Arial"/>
          <w:b/>
          <w:noProof/>
          <w:color w:val="000000"/>
          <w:spacing w:val="-4"/>
        </w:rPr>
      </w:pPr>
      <w:r>
        <w:rPr>
          <w:rFonts w:ascii="Arial" w:hAnsi="Arial" w:cs="Arial"/>
          <w:b/>
          <w:noProof/>
          <w:color w:val="000000"/>
          <w:spacing w:val="-4"/>
        </w:rPr>
        <w:t>GENEL AÇIKLAMALAR:</w:t>
      </w:r>
    </w:p>
    <w:p w14:paraId="6DE94119" w14:textId="5DEBEC7C" w:rsidR="00D91540" w:rsidRDefault="00D91540" w:rsidP="00D91540">
      <w:pPr>
        <w:ind w:right="72"/>
        <w:jc w:val="both"/>
        <w:rPr>
          <w:rFonts w:ascii="Arial" w:hAnsi="Arial" w:cs="Arial"/>
          <w:noProof/>
          <w:color w:val="000000"/>
          <w:spacing w:val="-1"/>
        </w:rPr>
      </w:pPr>
      <w:r>
        <w:rPr>
          <w:rFonts w:ascii="Arial" w:hAnsi="Arial" w:cs="Arial"/>
          <w:noProof/>
          <w:color w:val="000000"/>
          <w:spacing w:val="2"/>
        </w:rPr>
        <w:t xml:space="preserve">6698 Sayılı Kişisel Verilerin Korunması Kanunu’nda (KVKK) “ilgili kişi” olarak tanımlanan kişisel </w:t>
      </w:r>
      <w:r>
        <w:rPr>
          <w:rFonts w:ascii="Arial" w:hAnsi="Arial" w:cs="Arial"/>
          <w:noProof/>
          <w:color w:val="000000"/>
          <w:spacing w:val="-1"/>
        </w:rPr>
        <w:t>veri sahiplerine, (Veri Sahibi) kişisel verilerinin işlenmesi ile ilgili KVKK’nın 11</w:t>
      </w:r>
      <w:r w:rsidR="00687BBA">
        <w:rPr>
          <w:rFonts w:ascii="Arial" w:hAnsi="Arial" w:cs="Arial"/>
          <w:noProof/>
          <w:color w:val="000000"/>
          <w:spacing w:val="-1"/>
        </w:rPr>
        <w:t>’inci</w:t>
      </w:r>
      <w:r>
        <w:rPr>
          <w:rFonts w:ascii="Arial" w:hAnsi="Arial" w:cs="Arial"/>
          <w:noProof/>
          <w:color w:val="000000"/>
          <w:spacing w:val="-1"/>
        </w:rPr>
        <w:t xml:space="preserve"> </w:t>
      </w:r>
      <w:r w:rsidR="008D52BE">
        <w:rPr>
          <w:rFonts w:ascii="Arial" w:hAnsi="Arial" w:cs="Arial"/>
          <w:noProof/>
          <w:color w:val="000000"/>
          <w:spacing w:val="-1"/>
        </w:rPr>
        <w:t>m</w:t>
      </w:r>
      <w:r>
        <w:rPr>
          <w:rFonts w:ascii="Arial" w:hAnsi="Arial" w:cs="Arial"/>
          <w:noProof/>
          <w:color w:val="000000"/>
          <w:spacing w:val="-1"/>
        </w:rPr>
        <w:t>addesinde sayılan haklara ilişkin Veri Sorumlusuna (ŞİRKET) başvurma hakkı tanınmıştır. B</w:t>
      </w:r>
      <w:r>
        <w:rPr>
          <w:rFonts w:ascii="Arial" w:hAnsi="Arial" w:cs="Arial"/>
          <w:noProof/>
          <w:color w:val="000000"/>
          <w:spacing w:val="7"/>
        </w:rPr>
        <w:t xml:space="preserve">u haklara ilişkin </w:t>
      </w:r>
      <w:r w:rsidR="00A14CF5">
        <w:rPr>
          <w:rFonts w:ascii="Arial" w:hAnsi="Arial" w:cs="Arial"/>
          <w:noProof/>
          <w:color w:val="000000"/>
          <w:spacing w:val="-1"/>
        </w:rPr>
        <w:t>M</w:t>
      </w:r>
      <w:r w:rsidR="00687BBA">
        <w:rPr>
          <w:rFonts w:ascii="Arial" w:hAnsi="Arial" w:cs="Arial"/>
          <w:noProof/>
          <w:color w:val="000000"/>
          <w:spacing w:val="-1"/>
        </w:rPr>
        <w:t xml:space="preserve">alkara </w:t>
      </w:r>
      <w:r w:rsidR="00A14CF5">
        <w:rPr>
          <w:rFonts w:ascii="Arial" w:hAnsi="Arial" w:cs="Arial"/>
          <w:noProof/>
          <w:color w:val="000000"/>
          <w:spacing w:val="-1"/>
        </w:rPr>
        <w:t xml:space="preserve">Ticaret </w:t>
      </w:r>
      <w:r w:rsidR="00687BBA">
        <w:rPr>
          <w:rFonts w:ascii="Arial" w:hAnsi="Arial" w:cs="Arial"/>
          <w:noProof/>
          <w:color w:val="000000"/>
          <w:spacing w:val="-1"/>
        </w:rPr>
        <w:t>Borsas</w:t>
      </w:r>
      <w:r w:rsidR="00AE7B8F">
        <w:rPr>
          <w:rFonts w:ascii="Arial" w:hAnsi="Arial" w:cs="Arial"/>
          <w:noProof/>
          <w:color w:val="000000"/>
          <w:spacing w:val="-1"/>
        </w:rPr>
        <w:t>’na</w:t>
      </w:r>
      <w:r>
        <w:rPr>
          <w:rFonts w:ascii="Arial" w:hAnsi="Arial" w:cs="Arial"/>
          <w:noProof/>
          <w:color w:val="000000"/>
          <w:spacing w:val="-1"/>
        </w:rPr>
        <w:t xml:space="preserve"> yapılacak başvuruların, KVKK’nın 13</w:t>
      </w:r>
      <w:r w:rsidR="008D52BE">
        <w:rPr>
          <w:rFonts w:ascii="Arial" w:hAnsi="Arial" w:cs="Arial"/>
          <w:noProof/>
          <w:color w:val="000000"/>
          <w:spacing w:val="-1"/>
        </w:rPr>
        <w:t>’</w:t>
      </w:r>
      <w:r w:rsidR="00687BBA">
        <w:rPr>
          <w:rFonts w:ascii="Arial" w:hAnsi="Arial" w:cs="Arial"/>
          <w:noProof/>
          <w:color w:val="000000"/>
          <w:spacing w:val="-1"/>
        </w:rPr>
        <w:t xml:space="preserve">üncü </w:t>
      </w:r>
      <w:r w:rsidR="008D52BE">
        <w:rPr>
          <w:rFonts w:ascii="Arial" w:hAnsi="Arial" w:cs="Arial"/>
          <w:noProof/>
          <w:color w:val="000000"/>
          <w:spacing w:val="-1"/>
        </w:rPr>
        <w:t>m</w:t>
      </w:r>
      <w:r>
        <w:rPr>
          <w:rFonts w:ascii="Arial" w:hAnsi="Arial" w:cs="Arial"/>
          <w:noProof/>
          <w:color w:val="000000"/>
          <w:spacing w:val="-1"/>
        </w:rPr>
        <w:t>addesinin 1</w:t>
      </w:r>
      <w:r w:rsidR="00687BBA">
        <w:rPr>
          <w:rFonts w:ascii="Arial" w:hAnsi="Arial" w:cs="Arial"/>
          <w:noProof/>
          <w:color w:val="000000"/>
          <w:spacing w:val="-1"/>
        </w:rPr>
        <w:t>’inci</w:t>
      </w:r>
      <w:r>
        <w:rPr>
          <w:rFonts w:ascii="Arial" w:hAnsi="Arial" w:cs="Arial"/>
          <w:noProof/>
          <w:color w:val="000000"/>
          <w:spacing w:val="-1"/>
        </w:rPr>
        <w:t xml:space="preserve"> fıkrası ve </w:t>
      </w:r>
      <w:r>
        <w:rPr>
          <w:rFonts w:ascii="Arial" w:hAnsi="Arial" w:cs="Arial"/>
          <w:noProof/>
        </w:rPr>
        <w:t>Veri Sorumlusuna Başvuru Usul Ve Esasları Hakkında Tebliğ’in ilgili hükümleri uyarınca</w:t>
      </w:r>
      <w:r>
        <w:rPr>
          <w:rFonts w:ascii="Arial" w:hAnsi="Arial" w:cs="Arial"/>
          <w:noProof/>
          <w:color w:val="000000"/>
          <w:spacing w:val="-1"/>
        </w:rPr>
        <w:t xml:space="preserve"> </w:t>
      </w:r>
      <w:r>
        <w:rPr>
          <w:rFonts w:ascii="Arial" w:hAnsi="Arial" w:cs="Arial"/>
          <w:noProof/>
          <w:color w:val="000000"/>
          <w:spacing w:val="7"/>
        </w:rPr>
        <w:t xml:space="preserve">yazılı olarak </w:t>
      </w:r>
      <w:r>
        <w:rPr>
          <w:rFonts w:ascii="Arial" w:hAnsi="Arial" w:cs="Arial"/>
          <w:noProof/>
          <w:color w:val="000000"/>
          <w:spacing w:val="-1"/>
        </w:rPr>
        <w:t xml:space="preserve">veya elektronik ortamda ve aşağıda yer alan yöntemlerle </w:t>
      </w:r>
      <w:r w:rsidR="00A14CF5">
        <w:rPr>
          <w:rFonts w:ascii="Arial" w:hAnsi="Arial" w:cs="Arial"/>
          <w:noProof/>
          <w:color w:val="000000"/>
          <w:spacing w:val="-1"/>
        </w:rPr>
        <w:t>M</w:t>
      </w:r>
      <w:r w:rsidR="00687BBA">
        <w:rPr>
          <w:rFonts w:ascii="Arial" w:hAnsi="Arial" w:cs="Arial"/>
          <w:noProof/>
          <w:color w:val="000000"/>
          <w:spacing w:val="-1"/>
        </w:rPr>
        <w:t xml:space="preserve">alkara </w:t>
      </w:r>
      <w:r w:rsidR="00A14CF5">
        <w:rPr>
          <w:rFonts w:ascii="Arial" w:hAnsi="Arial" w:cs="Arial"/>
          <w:noProof/>
          <w:color w:val="000000"/>
          <w:spacing w:val="-1"/>
        </w:rPr>
        <w:t xml:space="preserve">Ticaret </w:t>
      </w:r>
      <w:r w:rsidR="00687BBA">
        <w:rPr>
          <w:rFonts w:ascii="Arial" w:hAnsi="Arial" w:cs="Arial"/>
          <w:noProof/>
          <w:color w:val="000000"/>
          <w:spacing w:val="-1"/>
        </w:rPr>
        <w:t>Borsası</w:t>
      </w:r>
      <w:r w:rsidR="00AE7B8F">
        <w:rPr>
          <w:rFonts w:ascii="Arial" w:hAnsi="Arial" w:cs="Arial"/>
          <w:noProof/>
          <w:color w:val="000000"/>
          <w:spacing w:val="-1"/>
        </w:rPr>
        <w:t>’na</w:t>
      </w:r>
      <w:r>
        <w:rPr>
          <w:rFonts w:ascii="Arial" w:hAnsi="Arial" w:cs="Arial"/>
          <w:noProof/>
          <w:color w:val="000000"/>
          <w:spacing w:val="-1"/>
        </w:rPr>
        <w:t xml:space="preserve"> iletilmesi gerekmektedir.</w:t>
      </w:r>
    </w:p>
    <w:p w14:paraId="0126DBE3" w14:textId="212F2393" w:rsidR="00AE7B8F" w:rsidRDefault="00AE7B8F" w:rsidP="00AE7B8F">
      <w:pPr>
        <w:pStyle w:val="NormalWeb"/>
        <w:shd w:val="clear" w:color="auto" w:fill="FFFFFF"/>
        <w:spacing w:before="0" w:beforeAutospacing="0" w:after="195" w:afterAutospacing="0"/>
        <w:jc w:val="both"/>
        <w:rPr>
          <w:rFonts w:ascii="Arial" w:hAnsi="Arial" w:cs="Arial"/>
          <w:color w:val="000000" w:themeColor="text1"/>
          <w:sz w:val="22"/>
          <w:szCs w:val="22"/>
        </w:rPr>
      </w:pPr>
      <w:r w:rsidRPr="00A52A11">
        <w:rPr>
          <w:rFonts w:ascii="Arial" w:hAnsi="Arial" w:cs="Arial"/>
          <w:color w:val="000000" w:themeColor="text1"/>
          <w:sz w:val="22"/>
          <w:szCs w:val="22"/>
        </w:rPr>
        <w:t>Kanun</w:t>
      </w:r>
      <w:r w:rsidR="00687BBA">
        <w:rPr>
          <w:rFonts w:ascii="Arial" w:hAnsi="Arial" w:cs="Arial"/>
          <w:color w:val="000000" w:themeColor="text1"/>
          <w:sz w:val="22"/>
          <w:szCs w:val="22"/>
        </w:rPr>
        <w:t>’</w:t>
      </w:r>
      <w:r w:rsidRPr="00A52A11">
        <w:rPr>
          <w:rFonts w:ascii="Arial" w:hAnsi="Arial" w:cs="Arial"/>
          <w:color w:val="000000" w:themeColor="text1"/>
          <w:sz w:val="22"/>
          <w:szCs w:val="22"/>
        </w:rPr>
        <w:t>un 11</w:t>
      </w:r>
      <w:r w:rsidR="00687BBA">
        <w:rPr>
          <w:rFonts w:ascii="Arial" w:hAnsi="Arial" w:cs="Arial"/>
          <w:color w:val="000000" w:themeColor="text1"/>
          <w:sz w:val="22"/>
          <w:szCs w:val="22"/>
        </w:rPr>
        <w:t xml:space="preserve">’inci </w:t>
      </w:r>
      <w:r w:rsidR="008D52BE">
        <w:rPr>
          <w:rFonts w:ascii="Arial" w:hAnsi="Arial" w:cs="Arial"/>
          <w:color w:val="000000" w:themeColor="text1"/>
          <w:sz w:val="22"/>
          <w:szCs w:val="22"/>
        </w:rPr>
        <w:t>m</w:t>
      </w:r>
      <w:r w:rsidRPr="00A52A11">
        <w:rPr>
          <w:rFonts w:ascii="Arial" w:hAnsi="Arial" w:cs="Arial"/>
          <w:color w:val="000000" w:themeColor="text1"/>
          <w:sz w:val="22"/>
          <w:szCs w:val="22"/>
        </w:rPr>
        <w:t xml:space="preserve">addesi uyarınca veri sahipleri; </w:t>
      </w:r>
    </w:p>
    <w:p w14:paraId="4ACE5567" w14:textId="77777777" w:rsidR="00AE7B8F" w:rsidRDefault="00AE7B8F" w:rsidP="00AE7B8F">
      <w:pPr>
        <w:pStyle w:val="NormalWeb"/>
        <w:numPr>
          <w:ilvl w:val="0"/>
          <w:numId w:val="3"/>
        </w:numPr>
        <w:shd w:val="clear" w:color="auto" w:fill="FFFFFF"/>
        <w:spacing w:before="0" w:beforeAutospacing="0" w:after="195" w:afterAutospacing="0"/>
        <w:ind w:left="709" w:hanging="709"/>
        <w:jc w:val="both"/>
        <w:rPr>
          <w:rFonts w:ascii="Arial" w:hAnsi="Arial" w:cs="Arial"/>
          <w:color w:val="000000" w:themeColor="text1"/>
          <w:sz w:val="22"/>
          <w:szCs w:val="22"/>
        </w:rPr>
      </w:pPr>
      <w:r w:rsidRPr="00A52A11">
        <w:rPr>
          <w:rFonts w:ascii="Arial" w:hAnsi="Arial" w:cs="Arial"/>
          <w:color w:val="000000" w:themeColor="text1"/>
          <w:sz w:val="22"/>
          <w:szCs w:val="22"/>
        </w:rPr>
        <w:t xml:space="preserve">Kendileri ile ilgili kişisel veri işlenip işlenmediğini öğrenme, </w:t>
      </w:r>
    </w:p>
    <w:p w14:paraId="68AF3B42"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 verileri işlenmişse buna ilişkin bilgi talep etme,</w:t>
      </w:r>
    </w:p>
    <w:p w14:paraId="258140D3"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 verilerin işlenme amacını ve bunların amacına uygun kullanılıp kullanılmadığını öğrenme,</w:t>
      </w:r>
    </w:p>
    <w:p w14:paraId="6AA09D11"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Yurt içinde veya yurt dışında kişisel verilerin aktarıldığı üçüncü kişileri bilme,</w:t>
      </w:r>
    </w:p>
    <w:p w14:paraId="2EB67AC8"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 xml:space="preserve">Kişisel verilerin eksik veya yanlış işlenmiş olması hâlinde bunların düzeltilmesini isteme ve bu kapsamda yapılan işlemin kişisel verilerin aktarıldığı üçüncü kişilere bildirilmesini isteme, </w:t>
      </w:r>
    </w:p>
    <w:p w14:paraId="299109D3"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3C329BD9" w14:textId="5FC5779D"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İşlenen verilerin münhasıran otomatik sistemler vasıtasıyla analiz edilmesi suretiyle kişinin kendisi aleyhine bir sonucun ortaya çıkmasına itiraz etme</w:t>
      </w:r>
      <w:r w:rsidR="00921853">
        <w:rPr>
          <w:rFonts w:ascii="Arial" w:hAnsi="Arial" w:cs="Arial"/>
          <w:color w:val="000000" w:themeColor="text1"/>
          <w:sz w:val="22"/>
          <w:szCs w:val="22"/>
        </w:rPr>
        <w:t>,</w:t>
      </w:r>
    </w:p>
    <w:p w14:paraId="7C91B682" w14:textId="77777777" w:rsidR="00AE7B8F" w:rsidRDefault="00AE7B8F" w:rsidP="00AE7B8F">
      <w:pPr>
        <w:pStyle w:val="NormalWeb"/>
        <w:numPr>
          <w:ilvl w:val="0"/>
          <w:numId w:val="3"/>
        </w:numPr>
        <w:shd w:val="clear" w:color="auto" w:fill="FFFFFF"/>
        <w:spacing w:before="0" w:beforeAutospacing="0" w:after="195" w:afterAutospacing="0"/>
        <w:ind w:hanging="720"/>
        <w:jc w:val="both"/>
        <w:rPr>
          <w:rFonts w:ascii="Arial" w:hAnsi="Arial" w:cs="Arial"/>
          <w:color w:val="000000" w:themeColor="text1"/>
          <w:sz w:val="22"/>
          <w:szCs w:val="22"/>
        </w:rPr>
      </w:pPr>
      <w:r w:rsidRPr="00A52A11">
        <w:rPr>
          <w:rFonts w:ascii="Arial" w:hAnsi="Arial" w:cs="Arial"/>
          <w:color w:val="000000" w:themeColor="text1"/>
          <w:sz w:val="22"/>
          <w:szCs w:val="22"/>
        </w:rPr>
        <w:t>Kişisel verilerin kanuna aykırı olarak işlenmesi sebebiyle zarara uğraması hâlinde zararın giderilmesini talep etme haklarına sahiptir.</w:t>
      </w:r>
    </w:p>
    <w:p w14:paraId="02CCAD74" w14:textId="77777777" w:rsidR="00AE7B8F" w:rsidRDefault="00AE7B8F" w:rsidP="00D91540">
      <w:pPr>
        <w:ind w:right="72"/>
        <w:jc w:val="both"/>
        <w:rPr>
          <w:rFonts w:ascii="Arial" w:hAnsi="Arial" w:cs="Arial"/>
          <w:noProof/>
          <w:color w:val="000000" w:themeColor="text1"/>
        </w:rPr>
      </w:pPr>
    </w:p>
    <w:p w14:paraId="287344E9" w14:textId="77777777" w:rsidR="00D91540" w:rsidRDefault="00D91540" w:rsidP="00D91540">
      <w:pPr>
        <w:spacing w:before="288"/>
        <w:jc w:val="both"/>
        <w:rPr>
          <w:rFonts w:ascii="Arial" w:hAnsi="Arial" w:cs="Arial"/>
          <w:b/>
          <w:noProof/>
          <w:color w:val="000000"/>
        </w:rPr>
      </w:pPr>
      <w:r>
        <w:rPr>
          <w:rFonts w:ascii="Arial" w:hAnsi="Arial" w:cs="Arial"/>
          <w:b/>
          <w:noProof/>
          <w:color w:val="000000"/>
        </w:rPr>
        <w:t>BA</w:t>
      </w:r>
      <w:r>
        <w:rPr>
          <w:rFonts w:ascii="Arial" w:hAnsi="Arial" w:cs="Arial"/>
          <w:b/>
          <w:noProof/>
          <w:color w:val="000000"/>
          <w:w w:val="105"/>
        </w:rPr>
        <w:t>Ş</w:t>
      </w:r>
      <w:r>
        <w:rPr>
          <w:rFonts w:ascii="Arial" w:hAnsi="Arial" w:cs="Arial"/>
          <w:b/>
          <w:noProof/>
          <w:color w:val="000000"/>
        </w:rPr>
        <w:t>VURU Y</w:t>
      </w:r>
      <w:r>
        <w:rPr>
          <w:rFonts w:ascii="Arial" w:hAnsi="Arial" w:cs="Arial"/>
          <w:b/>
          <w:noProof/>
          <w:color w:val="000000"/>
          <w:w w:val="105"/>
        </w:rPr>
        <w:t>ÖNTEMLERİ</w:t>
      </w:r>
      <w:r>
        <w:rPr>
          <w:rFonts w:ascii="Arial" w:hAnsi="Arial" w:cs="Arial"/>
          <w:b/>
          <w:noProof/>
          <w:color w:val="000000"/>
        </w:rPr>
        <w:t>:</w:t>
      </w:r>
    </w:p>
    <w:p w14:paraId="6927569D" w14:textId="67AE7DF3" w:rsidR="00D91540" w:rsidRDefault="00D91540" w:rsidP="00D91540">
      <w:pPr>
        <w:jc w:val="both"/>
        <w:rPr>
          <w:rFonts w:ascii="Arial" w:hAnsi="Arial" w:cs="Arial"/>
          <w:noProof/>
        </w:rPr>
      </w:pPr>
      <w:r>
        <w:rPr>
          <w:rFonts w:ascii="Arial" w:hAnsi="Arial" w:cs="Arial"/>
          <w:noProof/>
        </w:rPr>
        <w:t xml:space="preserve">Kişisel Verilerin Korunması Kanunu kapsamında </w:t>
      </w:r>
      <w:r w:rsidR="00921853">
        <w:rPr>
          <w:rFonts w:ascii="Arial" w:hAnsi="Arial" w:cs="Arial"/>
          <w:noProof/>
          <w:color w:val="000000"/>
          <w:spacing w:val="-1"/>
        </w:rPr>
        <w:t>Malkara Ticaret Borsası</w:t>
      </w:r>
      <w:r w:rsidR="00AE7B8F">
        <w:rPr>
          <w:rFonts w:ascii="Arial" w:hAnsi="Arial" w:cs="Arial"/>
          <w:noProof/>
          <w:color w:val="000000"/>
          <w:spacing w:val="-1"/>
        </w:rPr>
        <w:t xml:space="preserve">’na </w:t>
      </w:r>
      <w:r>
        <w:rPr>
          <w:rFonts w:ascii="Arial" w:hAnsi="Arial" w:cs="Arial"/>
          <w:noProof/>
        </w:rPr>
        <w:t>yapılacak başvurularda, 10.03.2018 tarih, 30356 sayılı Resmi Gazete’de yayımlanarak yürürlüğe giren Veri Sorumlusuna Başvuru Usul Ve Esasları Hakkında Tebliğ’ 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2532B92D" w14:textId="77777777" w:rsidR="00D91540" w:rsidRDefault="00D91540" w:rsidP="00D91540">
      <w:pPr>
        <w:spacing w:before="36"/>
        <w:jc w:val="both"/>
        <w:rPr>
          <w:rFonts w:ascii="Arial" w:hAnsi="Arial" w:cs="Arial"/>
          <w:noProof/>
          <w:color w:val="000000"/>
          <w:spacing w:val="-1"/>
        </w:rPr>
      </w:pPr>
    </w:p>
    <w:p w14:paraId="25F6BBA8" w14:textId="5D936107" w:rsidR="00D91540" w:rsidRDefault="00D91540" w:rsidP="00D91540">
      <w:pPr>
        <w:jc w:val="both"/>
        <w:rPr>
          <w:rFonts w:ascii="Arial" w:hAnsi="Arial" w:cs="Arial"/>
          <w:noProof/>
          <w:color w:val="000000"/>
          <w:spacing w:val="-5"/>
        </w:rPr>
      </w:pPr>
      <w:r w:rsidRPr="008A3F16">
        <w:rPr>
          <w:rFonts w:ascii="Arial" w:hAnsi="Arial" w:cs="Arial"/>
          <w:noProof/>
        </w:rPr>
        <w:t xml:space="preserve">Taleplerinize sağlıklı bir şekilde yanıt verilebilmesi için talep içeriğinizin açık, anlaşılır ve tarih yönünden belirlenebilir olması önemlidir. Bu nedenle işbu başvuru formu ile tarafınızdan </w:t>
      </w:r>
      <w:r w:rsidRPr="008A3F16">
        <w:rPr>
          <w:rFonts w:ascii="Arial" w:hAnsi="Arial" w:cs="Arial"/>
          <w:noProof/>
          <w:color w:val="000000"/>
          <w:spacing w:val="1"/>
        </w:rPr>
        <w:t xml:space="preserve">istenen bilgi ve belgelerin, eksiksiz ve doğru </w:t>
      </w:r>
      <w:r w:rsidRPr="008A3F16">
        <w:rPr>
          <w:rFonts w:ascii="Arial" w:hAnsi="Arial" w:cs="Arial"/>
          <w:noProof/>
          <w:color w:val="000000"/>
          <w:spacing w:val="-5"/>
        </w:rPr>
        <w:t xml:space="preserve">bir şekilde doldurularak </w:t>
      </w:r>
      <w:r w:rsidR="00921853">
        <w:rPr>
          <w:rFonts w:ascii="Arial" w:hAnsi="Arial" w:cs="Arial"/>
          <w:noProof/>
          <w:color w:val="000000"/>
          <w:spacing w:val="-5"/>
        </w:rPr>
        <w:t>Borsa</w:t>
      </w:r>
      <w:r w:rsidR="00AE7B8F" w:rsidRPr="008A3F16">
        <w:rPr>
          <w:rFonts w:ascii="Arial" w:hAnsi="Arial" w:cs="Arial"/>
          <w:noProof/>
          <w:color w:val="000000"/>
          <w:spacing w:val="-5"/>
        </w:rPr>
        <w:t>mıza</w:t>
      </w:r>
      <w:r w:rsidRPr="008A3F16">
        <w:rPr>
          <w:rFonts w:ascii="Arial" w:hAnsi="Arial" w:cs="Arial"/>
          <w:noProof/>
          <w:color w:val="000000"/>
          <w:spacing w:val="-5"/>
        </w:rPr>
        <w:t xml:space="preserve"> </w:t>
      </w:r>
      <w:r w:rsidRPr="008A3F16">
        <w:rPr>
          <w:rFonts w:ascii="Arial" w:hAnsi="Arial" w:cs="Arial"/>
          <w:noProof/>
          <w:spacing w:val="-1"/>
        </w:rPr>
        <w:t xml:space="preserve">aşağıdaki yollarla, </w:t>
      </w:r>
      <w:r w:rsidRPr="008A3F16">
        <w:rPr>
          <w:rFonts w:ascii="Arial" w:hAnsi="Arial" w:cs="Arial"/>
          <w:noProof/>
          <w:color w:val="000000"/>
          <w:spacing w:val="-5"/>
        </w:rPr>
        <w:t>başvuru yapılması gerekmektedir.</w:t>
      </w:r>
    </w:p>
    <w:p w14:paraId="0376A560" w14:textId="77777777" w:rsidR="008A3F16" w:rsidRDefault="008A3F16" w:rsidP="00D91540">
      <w:pPr>
        <w:jc w:val="both"/>
        <w:rPr>
          <w:rFonts w:ascii="Arial" w:hAnsi="Arial" w:cs="Arial"/>
          <w:noProof/>
          <w:color w:val="000000"/>
          <w:spacing w:val="-5"/>
        </w:rPr>
      </w:pPr>
    </w:p>
    <w:p w14:paraId="633F4419" w14:textId="77777777" w:rsidR="008A3F16" w:rsidRDefault="008A3F16" w:rsidP="00D91540">
      <w:pPr>
        <w:jc w:val="both"/>
        <w:rPr>
          <w:rFonts w:ascii="Arial" w:hAnsi="Arial" w:cs="Arial"/>
          <w:noProof/>
          <w:color w:val="000000"/>
          <w:spacing w:val="-5"/>
        </w:rPr>
      </w:pPr>
    </w:p>
    <w:p w14:paraId="49DD8F66" w14:textId="77777777" w:rsidR="008A3F16" w:rsidRPr="008A3F16" w:rsidRDefault="008A3F16" w:rsidP="00D91540">
      <w:pPr>
        <w:jc w:val="both"/>
        <w:rPr>
          <w:rFonts w:ascii="Arial" w:hAnsi="Arial" w:cs="Arial"/>
          <w:noProof/>
        </w:rPr>
      </w:pPr>
    </w:p>
    <w:p w14:paraId="0589DA60" w14:textId="77777777" w:rsidR="00D91540" w:rsidRDefault="00D91540" w:rsidP="00D91540">
      <w:pPr>
        <w:jc w:val="both"/>
        <w:rPr>
          <w:rFonts w:ascii="Arial" w:hAnsi="Arial" w:cs="Arial"/>
          <w:b/>
          <w:noProof/>
        </w:rPr>
      </w:pPr>
    </w:p>
    <w:p w14:paraId="148B4D26" w14:textId="77777777" w:rsidR="00D91540" w:rsidRDefault="00D91540" w:rsidP="00D91540">
      <w:pPr>
        <w:spacing w:before="36"/>
        <w:jc w:val="both"/>
        <w:rPr>
          <w:rFonts w:ascii="Arial" w:hAnsi="Arial" w:cs="Arial"/>
          <w:b/>
          <w:noProof/>
          <w:color w:val="000000"/>
          <w:spacing w:val="-1"/>
        </w:rPr>
      </w:pPr>
      <w:r>
        <w:rPr>
          <w:rFonts w:ascii="Arial" w:hAnsi="Arial" w:cs="Arial"/>
          <w:b/>
          <w:noProof/>
          <w:color w:val="000000"/>
          <w:spacing w:val="-1"/>
        </w:rPr>
        <w:lastRenderedPageBreak/>
        <w:t>Yazılı Başvurular:</w:t>
      </w:r>
    </w:p>
    <w:p w14:paraId="3F1B6E17" w14:textId="49E124EC" w:rsidR="00D91540" w:rsidRDefault="00921853" w:rsidP="00D91540">
      <w:pPr>
        <w:tabs>
          <w:tab w:val="decimal" w:pos="426"/>
        </w:tabs>
        <w:spacing w:before="216"/>
        <w:ind w:right="64"/>
        <w:jc w:val="both"/>
        <w:rPr>
          <w:rFonts w:ascii="Arial" w:hAnsi="Arial" w:cs="Arial"/>
          <w:noProof/>
          <w:color w:val="000000" w:themeColor="text1"/>
        </w:rPr>
      </w:pPr>
      <w:r>
        <w:rPr>
          <w:rFonts w:ascii="Arial" w:hAnsi="Arial" w:cs="Arial"/>
          <w:noProof/>
          <w:color w:val="000000"/>
          <w:spacing w:val="-4"/>
        </w:rPr>
        <w:t>Borsa</w:t>
      </w:r>
      <w:r w:rsidR="00AE7B8F">
        <w:rPr>
          <w:rFonts w:ascii="Arial" w:hAnsi="Arial" w:cs="Arial"/>
          <w:noProof/>
          <w:color w:val="000000"/>
          <w:spacing w:val="-4"/>
        </w:rPr>
        <w:t>mıza</w:t>
      </w:r>
      <w:r w:rsidR="00D91540">
        <w:rPr>
          <w:rFonts w:ascii="Arial" w:hAnsi="Arial" w:cs="Arial"/>
          <w:noProof/>
          <w:color w:val="000000"/>
          <w:spacing w:val="-4"/>
        </w:rPr>
        <w:t xml:space="preserve"> yapılacak yazılı başvurular, yukarıdaki bilgileri içeren ve eksiksiz olarak doldurulmuş işbu “Başvuru </w:t>
      </w:r>
      <w:r w:rsidR="00D91540">
        <w:rPr>
          <w:rFonts w:ascii="Arial" w:hAnsi="Arial" w:cs="Arial"/>
          <w:noProof/>
          <w:color w:val="000000"/>
        </w:rPr>
        <w:t>Formu” nun ıslak imzalı bir kopyasının,</w:t>
      </w:r>
    </w:p>
    <w:p w14:paraId="1A5B468B" w14:textId="77777777" w:rsidR="00D91540" w:rsidRDefault="00D91540" w:rsidP="00D91540">
      <w:pPr>
        <w:jc w:val="both"/>
        <w:rPr>
          <w:rFonts w:ascii="Arial" w:hAnsi="Arial" w:cs="Arial"/>
          <w:noProof/>
        </w:rPr>
      </w:pPr>
    </w:p>
    <w:p w14:paraId="3AAE0256" w14:textId="50E91742" w:rsidR="00D91540" w:rsidRDefault="00921853" w:rsidP="00D91540">
      <w:pPr>
        <w:pStyle w:val="ListeParagraf"/>
        <w:numPr>
          <w:ilvl w:val="0"/>
          <w:numId w:val="1"/>
        </w:numPr>
        <w:jc w:val="both"/>
        <w:rPr>
          <w:rFonts w:ascii="Arial" w:eastAsiaTheme="minorEastAsia" w:hAnsi="Arial" w:cs="Arial"/>
          <w:noProof/>
        </w:rPr>
      </w:pPr>
      <w:r>
        <w:rPr>
          <w:rFonts w:ascii="Arial" w:hAnsi="Arial" w:cs="Arial"/>
          <w:noProof/>
        </w:rPr>
        <w:t>Borsamıza</w:t>
      </w:r>
      <w:r w:rsidR="00D91540">
        <w:rPr>
          <w:rFonts w:ascii="Arial" w:hAnsi="Arial" w:cs="Arial"/>
          <w:noProof/>
        </w:rPr>
        <w:t xml:space="preserve"> KVKK </w:t>
      </w:r>
      <w:r>
        <w:rPr>
          <w:rFonts w:ascii="Arial" w:hAnsi="Arial" w:cs="Arial"/>
          <w:noProof/>
        </w:rPr>
        <w:t xml:space="preserve">madde </w:t>
      </w:r>
      <w:r w:rsidR="00D91540">
        <w:rPr>
          <w:rFonts w:ascii="Arial" w:hAnsi="Arial" w:cs="Arial"/>
          <w:noProof/>
        </w:rPr>
        <w:t>11 kapsamında sayılan haklara ilişkin başvuru yapmaya yetkili olunduğunu gösterir ve noter tasdikli bir vekâletname ile vekâleten teslim edilmesi veya noter aracılığıyla</w:t>
      </w:r>
      <w:r w:rsidR="00AE7B8F" w:rsidRPr="00AE7B8F">
        <w:rPr>
          <w:rFonts w:ascii="Arial" w:hAnsi="Arial" w:cs="Arial"/>
          <w:noProof/>
          <w:color w:val="000000"/>
        </w:rPr>
        <w:t xml:space="preserve"> </w:t>
      </w:r>
      <w:r>
        <w:rPr>
          <w:rFonts w:ascii="Arial" w:hAnsi="Arial" w:cs="Arial"/>
          <w:b/>
          <w:bCs/>
          <w:i/>
          <w:iCs/>
          <w:noProof/>
          <w:color w:val="000000"/>
        </w:rPr>
        <w:t>Cami Atik</w:t>
      </w:r>
      <w:r w:rsidR="00910280" w:rsidRPr="00910280">
        <w:rPr>
          <w:rFonts w:ascii="Arial" w:hAnsi="Arial" w:cs="Arial"/>
          <w:b/>
          <w:bCs/>
          <w:i/>
          <w:iCs/>
          <w:noProof/>
          <w:color w:val="000000"/>
        </w:rPr>
        <w:t xml:space="preserve"> Mah. </w:t>
      </w:r>
      <w:r>
        <w:rPr>
          <w:rFonts w:ascii="Arial" w:hAnsi="Arial" w:cs="Arial"/>
          <w:b/>
          <w:bCs/>
          <w:i/>
          <w:iCs/>
          <w:noProof/>
          <w:color w:val="000000"/>
        </w:rPr>
        <w:t xml:space="preserve">Fethiye Özver </w:t>
      </w:r>
      <w:r w:rsidR="00910280" w:rsidRPr="00910280">
        <w:rPr>
          <w:rFonts w:ascii="Arial" w:hAnsi="Arial" w:cs="Arial"/>
          <w:b/>
          <w:bCs/>
          <w:i/>
          <w:iCs/>
          <w:noProof/>
          <w:color w:val="000000"/>
        </w:rPr>
        <w:t>Cad. No</w:t>
      </w:r>
      <w:r>
        <w:rPr>
          <w:rFonts w:ascii="Arial" w:hAnsi="Arial" w:cs="Arial"/>
          <w:b/>
          <w:bCs/>
          <w:i/>
          <w:iCs/>
          <w:noProof/>
          <w:color w:val="000000"/>
        </w:rPr>
        <w:t>.</w:t>
      </w:r>
      <w:r w:rsidR="00910280" w:rsidRPr="00910280">
        <w:rPr>
          <w:rFonts w:ascii="Arial" w:hAnsi="Arial" w:cs="Arial"/>
          <w:b/>
          <w:bCs/>
          <w:i/>
          <w:iCs/>
          <w:noProof/>
          <w:color w:val="000000"/>
        </w:rPr>
        <w:t>:</w:t>
      </w:r>
      <w:r>
        <w:rPr>
          <w:rFonts w:ascii="Arial" w:hAnsi="Arial" w:cs="Arial"/>
          <w:b/>
          <w:bCs/>
          <w:i/>
          <w:iCs/>
          <w:noProof/>
          <w:color w:val="000000"/>
        </w:rPr>
        <w:t>3</w:t>
      </w:r>
      <w:r w:rsidR="00910280" w:rsidRPr="00910280">
        <w:rPr>
          <w:rFonts w:ascii="Arial" w:hAnsi="Arial" w:cs="Arial"/>
          <w:b/>
          <w:bCs/>
          <w:i/>
          <w:iCs/>
          <w:noProof/>
          <w:color w:val="000000"/>
        </w:rPr>
        <w:t>3 M</w:t>
      </w:r>
      <w:r>
        <w:rPr>
          <w:rFonts w:ascii="Arial" w:hAnsi="Arial" w:cs="Arial"/>
          <w:b/>
          <w:bCs/>
          <w:i/>
          <w:iCs/>
          <w:noProof/>
          <w:color w:val="000000"/>
        </w:rPr>
        <w:t>alkara</w:t>
      </w:r>
      <w:r w:rsidR="00910280" w:rsidRPr="00910280">
        <w:rPr>
          <w:rFonts w:ascii="Arial" w:hAnsi="Arial" w:cs="Arial"/>
          <w:b/>
          <w:bCs/>
          <w:i/>
          <w:iCs/>
          <w:noProof/>
          <w:color w:val="000000"/>
        </w:rPr>
        <w:t xml:space="preserve"> / </w:t>
      </w:r>
      <w:r>
        <w:rPr>
          <w:rFonts w:ascii="Arial" w:hAnsi="Arial" w:cs="Arial"/>
          <w:b/>
          <w:bCs/>
          <w:i/>
          <w:iCs/>
          <w:noProof/>
          <w:color w:val="000000"/>
        </w:rPr>
        <w:t>Tekirdağ</w:t>
      </w:r>
      <w:r w:rsidR="00910280">
        <w:rPr>
          <w:rFonts w:ascii="Arial" w:hAnsi="Arial" w:cs="Arial"/>
          <w:b/>
          <w:bCs/>
          <w:i/>
          <w:iCs/>
          <w:noProof/>
          <w:color w:val="000000"/>
        </w:rPr>
        <w:t xml:space="preserve"> </w:t>
      </w:r>
      <w:r w:rsidR="00D91540">
        <w:rPr>
          <w:rFonts w:ascii="Arial" w:hAnsi="Arial" w:cs="Arial"/>
          <w:noProof/>
        </w:rPr>
        <w:t>adresine gönderilmesi suretiyle iletilmelidir.</w:t>
      </w:r>
    </w:p>
    <w:p w14:paraId="409C6DCA" w14:textId="77777777" w:rsidR="00D91540" w:rsidRDefault="00D91540" w:rsidP="00D91540">
      <w:pPr>
        <w:tabs>
          <w:tab w:val="left" w:pos="284"/>
          <w:tab w:val="decimal" w:pos="576"/>
        </w:tabs>
        <w:spacing w:before="216"/>
        <w:ind w:right="64"/>
        <w:jc w:val="both"/>
        <w:rPr>
          <w:rFonts w:ascii="Arial" w:hAnsi="Arial" w:cs="Arial"/>
          <w:b/>
          <w:noProof/>
          <w:color w:val="000000"/>
          <w:spacing w:val="-4"/>
        </w:rPr>
      </w:pPr>
      <w:r>
        <w:rPr>
          <w:rFonts w:ascii="Arial" w:hAnsi="Arial" w:cs="Arial"/>
          <w:b/>
          <w:noProof/>
          <w:color w:val="000000"/>
          <w:spacing w:val="-4"/>
        </w:rPr>
        <w:t>Elektronik Başvurular:</w:t>
      </w:r>
    </w:p>
    <w:p w14:paraId="4C2CC256" w14:textId="1C1871F5" w:rsidR="00D91540" w:rsidRDefault="00AE7B8F" w:rsidP="00D91540">
      <w:pPr>
        <w:tabs>
          <w:tab w:val="decimal" w:pos="426"/>
        </w:tabs>
        <w:spacing w:before="216"/>
        <w:ind w:right="64"/>
        <w:jc w:val="both"/>
        <w:rPr>
          <w:rFonts w:ascii="Arial" w:hAnsi="Arial" w:cs="Arial"/>
          <w:noProof/>
        </w:rPr>
      </w:pPr>
      <w:r>
        <w:rPr>
          <w:rFonts w:ascii="Arial" w:hAnsi="Arial" w:cs="Arial"/>
          <w:noProof/>
          <w:color w:val="000000"/>
          <w:spacing w:val="-4"/>
        </w:rPr>
        <w:t>Bo</w:t>
      </w:r>
      <w:r w:rsidR="00921853">
        <w:rPr>
          <w:rFonts w:ascii="Arial" w:hAnsi="Arial" w:cs="Arial"/>
          <w:noProof/>
          <w:color w:val="000000"/>
          <w:spacing w:val="-4"/>
        </w:rPr>
        <w:t>r</w:t>
      </w:r>
      <w:r>
        <w:rPr>
          <w:rFonts w:ascii="Arial" w:hAnsi="Arial" w:cs="Arial"/>
          <w:noProof/>
          <w:color w:val="000000"/>
          <w:spacing w:val="-4"/>
        </w:rPr>
        <w:t>samıza</w:t>
      </w:r>
      <w:r w:rsidR="00D91540">
        <w:rPr>
          <w:rFonts w:ascii="Arial" w:hAnsi="Arial" w:cs="Arial"/>
          <w:noProof/>
          <w:color w:val="000000"/>
          <w:spacing w:val="-4"/>
        </w:rPr>
        <w:t xml:space="preserve"> yapılacak elektronik başvurular, yukarıdaki bilgileri içeren ve eksiksiz olarak doldurulmuş işbu “Başvuru </w:t>
      </w:r>
      <w:r w:rsidR="00D91540">
        <w:rPr>
          <w:rFonts w:ascii="Arial" w:hAnsi="Arial" w:cs="Arial"/>
          <w:noProof/>
          <w:color w:val="000000"/>
        </w:rPr>
        <w:t>Formu” nun</w:t>
      </w:r>
      <w:r w:rsidR="00D91540">
        <w:rPr>
          <w:rFonts w:ascii="Arial" w:hAnsi="Arial" w:cs="Arial"/>
          <w:noProof/>
          <w:color w:val="000000"/>
          <w:spacing w:val="2"/>
        </w:rPr>
        <w:t xml:space="preserve"> </w:t>
      </w:r>
    </w:p>
    <w:p w14:paraId="6C2842EB" w14:textId="0FD63C6B" w:rsidR="00D91540" w:rsidRDefault="00D91540" w:rsidP="00D91540">
      <w:pPr>
        <w:pStyle w:val="ListeParagraf"/>
        <w:numPr>
          <w:ilvl w:val="0"/>
          <w:numId w:val="2"/>
        </w:numPr>
        <w:tabs>
          <w:tab w:val="decimal" w:pos="426"/>
        </w:tabs>
        <w:spacing w:before="216"/>
        <w:ind w:left="567" w:right="64" w:hanging="207"/>
        <w:jc w:val="both"/>
        <w:rPr>
          <w:rFonts w:ascii="Arial" w:hAnsi="Arial" w:cs="Arial"/>
          <w:noProof/>
        </w:rPr>
      </w:pPr>
      <w:r>
        <w:rPr>
          <w:rFonts w:ascii="Arial" w:hAnsi="Arial" w:cs="Arial"/>
          <w:noProof/>
          <w:color w:val="000000"/>
          <w:spacing w:val="2"/>
        </w:rPr>
        <w:t xml:space="preserve">5070 sayılı Elektronik İmza Kanunu’nda tanımlı olan “güvenli </w:t>
      </w:r>
      <w:r>
        <w:rPr>
          <w:rFonts w:ascii="Arial" w:hAnsi="Arial" w:cs="Arial"/>
          <w:noProof/>
          <w:color w:val="000000"/>
          <w:spacing w:val="-3"/>
        </w:rPr>
        <w:t>elektronik imza” sertifikasına sahip bir elektronik ya da mobil imza ile imzalanarak,</w:t>
      </w:r>
      <w:r>
        <w:rPr>
          <w:rFonts w:ascii="Arial" w:hAnsi="Arial" w:cs="Arial"/>
          <w:noProof/>
        </w:rPr>
        <w:t xml:space="preserve"> “</w:t>
      </w:r>
      <w:r w:rsidR="00921853">
        <w:rPr>
          <w:rFonts w:ascii="Arial" w:hAnsi="Arial" w:cs="Arial"/>
          <w:noProof/>
        </w:rPr>
        <w:t>Borsamı</w:t>
      </w:r>
      <w:r w:rsidR="00AE7B8F">
        <w:rPr>
          <w:rFonts w:ascii="Arial" w:hAnsi="Arial" w:cs="Arial"/>
          <w:noProof/>
        </w:rPr>
        <w:t>zın</w:t>
      </w:r>
      <w:r>
        <w:rPr>
          <w:rFonts w:ascii="Arial" w:hAnsi="Arial" w:cs="Arial"/>
          <w:noProof/>
          <w:color w:val="000000"/>
          <w:spacing w:val="-3"/>
        </w:rPr>
        <w:t xml:space="preserve"> Kayıtlı Elektronik </w:t>
      </w:r>
      <w:r>
        <w:rPr>
          <w:rFonts w:ascii="Arial" w:hAnsi="Arial" w:cs="Arial"/>
          <w:noProof/>
          <w:color w:val="000000"/>
          <w:spacing w:val="-1"/>
        </w:rPr>
        <w:t xml:space="preserve">Posta (KEP) adresi olan </w:t>
      </w:r>
      <w:r>
        <w:rPr>
          <w:rFonts w:ascii="Arial" w:hAnsi="Arial" w:cs="Arial"/>
          <w:noProof/>
          <w:highlight w:val="yellow"/>
        </w:rPr>
        <w:t>“</w:t>
      </w:r>
      <w:r w:rsidR="00921853">
        <w:rPr>
          <w:rFonts w:ascii="Arial" w:hAnsi="Arial" w:cs="Arial"/>
          <w:noProof/>
          <w:highlight w:val="yellow"/>
        </w:rPr>
        <w:t>malkaratb.</w:t>
      </w:r>
      <w:r w:rsidR="00921853" w:rsidRPr="00921853">
        <w:rPr>
          <w:rFonts w:ascii="Arial" w:hAnsi="Arial" w:cs="Arial"/>
          <w:noProof/>
          <w:highlight w:val="yellow"/>
        </w:rPr>
        <w:t>hs03</w:t>
      </w:r>
      <w:r w:rsidRPr="00921853">
        <w:rPr>
          <w:rFonts w:ascii="Arial" w:hAnsi="Arial" w:cs="Arial"/>
          <w:noProof/>
          <w:highlight w:val="yellow"/>
        </w:rPr>
        <w:t>.</w:t>
      </w:r>
      <w:r w:rsidRPr="00921853">
        <w:rPr>
          <w:rFonts w:ascii="Arial" w:hAnsi="Arial" w:cs="Arial"/>
          <w:noProof/>
          <w:spacing w:val="-3"/>
          <w:w w:val="105"/>
          <w:highlight w:val="yellow"/>
        </w:rPr>
        <w:t>kep.tr”</w:t>
      </w:r>
      <w:r w:rsidRPr="00921853">
        <w:rPr>
          <w:rFonts w:ascii="Arial" w:hAnsi="Arial" w:cs="Arial"/>
          <w:noProof/>
          <w:spacing w:val="-3"/>
          <w:w w:val="105"/>
        </w:rPr>
        <w:t xml:space="preserve"> adresine</w:t>
      </w:r>
      <w:r>
        <w:rPr>
          <w:rFonts w:ascii="Arial" w:hAnsi="Arial" w:cs="Arial"/>
          <w:noProof/>
          <w:spacing w:val="-3"/>
        </w:rPr>
        <w:t xml:space="preserve"> </w:t>
      </w:r>
      <w:r>
        <w:rPr>
          <w:rFonts w:ascii="Arial" w:hAnsi="Arial" w:cs="Arial"/>
          <w:noProof/>
          <w:color w:val="000000"/>
          <w:spacing w:val="-1"/>
        </w:rPr>
        <w:t>gönderilmesi suretiyle,</w:t>
      </w:r>
      <w:r>
        <w:rPr>
          <w:rFonts w:ascii="Arial" w:hAnsi="Arial" w:cs="Arial"/>
          <w:noProof/>
        </w:rPr>
        <w:t xml:space="preserve"> </w:t>
      </w:r>
    </w:p>
    <w:p w14:paraId="5F9C1DDE" w14:textId="77777777" w:rsidR="00D91540" w:rsidRDefault="00D91540" w:rsidP="00D91540">
      <w:pPr>
        <w:pStyle w:val="ListeParagraf"/>
        <w:tabs>
          <w:tab w:val="decimal" w:pos="426"/>
        </w:tabs>
        <w:spacing w:before="216"/>
        <w:ind w:left="567" w:right="64" w:hanging="207"/>
        <w:jc w:val="both"/>
        <w:rPr>
          <w:rFonts w:ascii="Arial" w:hAnsi="Arial" w:cs="Arial"/>
          <w:noProof/>
        </w:rPr>
      </w:pPr>
    </w:p>
    <w:p w14:paraId="0332A817" w14:textId="5C3D8D89" w:rsidR="00D91540" w:rsidRDefault="00D91540" w:rsidP="00D91540">
      <w:pPr>
        <w:spacing w:before="216"/>
        <w:ind w:right="72"/>
        <w:jc w:val="both"/>
        <w:rPr>
          <w:rFonts w:ascii="Arial" w:hAnsi="Arial" w:cs="Arial"/>
          <w:noProof/>
          <w:color w:val="000000" w:themeColor="text1"/>
        </w:rPr>
      </w:pPr>
      <w:r>
        <w:rPr>
          <w:rFonts w:ascii="Arial" w:hAnsi="Arial" w:cs="Arial"/>
          <w:noProof/>
          <w:color w:val="000000"/>
          <w:spacing w:val="3"/>
        </w:rPr>
        <w:t xml:space="preserve">Tarafımıza iletilmiş olan başvurularınız, talebinizin niteliğine göre, talebinizin </w:t>
      </w:r>
      <w:r w:rsidR="00366385">
        <w:rPr>
          <w:rFonts w:ascii="Arial" w:hAnsi="Arial" w:cs="Arial"/>
          <w:noProof/>
          <w:color w:val="000000"/>
          <w:spacing w:val="3"/>
        </w:rPr>
        <w:t>Borsamı</w:t>
      </w:r>
      <w:r w:rsidR="00AE7B8F">
        <w:rPr>
          <w:rFonts w:ascii="Arial" w:hAnsi="Arial" w:cs="Arial"/>
          <w:noProof/>
          <w:color w:val="000000"/>
          <w:spacing w:val="3"/>
        </w:rPr>
        <w:t>za</w:t>
      </w:r>
      <w:r>
        <w:rPr>
          <w:rFonts w:ascii="Arial" w:hAnsi="Arial" w:cs="Arial"/>
          <w:noProof/>
          <w:color w:val="000000"/>
          <w:spacing w:val="3"/>
        </w:rPr>
        <w:t xml:space="preserve"> ulaştığı tarihten itibaren “en kısa sürede ve en geç otuz gün </w:t>
      </w:r>
      <w:r>
        <w:rPr>
          <w:rFonts w:ascii="Arial" w:hAnsi="Arial" w:cs="Arial"/>
          <w:noProof/>
          <w:color w:val="000000"/>
          <w:spacing w:val="1"/>
        </w:rPr>
        <w:t xml:space="preserve">içinde” </w:t>
      </w:r>
      <w:r>
        <w:rPr>
          <w:rFonts w:ascii="Arial" w:hAnsi="Arial" w:cs="Arial"/>
          <w:noProof/>
          <w:color w:val="000000"/>
          <w:spacing w:val="3"/>
        </w:rPr>
        <w:t xml:space="preserve">etkin, hukuka ve dürüstlük kurallarına uygun bir şekilde sonuçlandırılacak ve </w:t>
      </w:r>
      <w:r>
        <w:rPr>
          <w:rFonts w:ascii="Arial" w:hAnsi="Arial" w:cs="Arial"/>
          <w:noProof/>
          <w:color w:val="000000"/>
          <w:spacing w:val="6"/>
        </w:rPr>
        <w:t xml:space="preserve">yazılı veya elektronik </w:t>
      </w:r>
      <w:r>
        <w:rPr>
          <w:rFonts w:ascii="Arial" w:hAnsi="Arial" w:cs="Arial"/>
          <w:noProof/>
          <w:color w:val="000000"/>
        </w:rPr>
        <w:t xml:space="preserve">ortamda </w:t>
      </w:r>
      <w:r>
        <w:rPr>
          <w:rFonts w:ascii="Arial" w:hAnsi="Arial" w:cs="Arial"/>
          <w:noProof/>
          <w:color w:val="000000"/>
          <w:spacing w:val="1"/>
        </w:rPr>
        <w:t xml:space="preserve">cevaplanacaktır. </w:t>
      </w:r>
    </w:p>
    <w:p w14:paraId="4967370C" w14:textId="77777777" w:rsidR="00D91540" w:rsidRDefault="00D91540" w:rsidP="00D91540">
      <w:pPr>
        <w:jc w:val="both"/>
        <w:rPr>
          <w:rFonts w:ascii="Arial" w:hAnsi="Arial" w:cs="Arial"/>
          <w:noProof/>
        </w:rPr>
      </w:pPr>
    </w:p>
    <w:p w14:paraId="17B7A626" w14:textId="668E647B" w:rsidR="00D91540" w:rsidRDefault="00CA3055" w:rsidP="00D91540">
      <w:pPr>
        <w:jc w:val="both"/>
        <w:rPr>
          <w:rFonts w:ascii="Arial" w:hAnsi="Arial" w:cs="Arial"/>
          <w:noProof/>
          <w:color w:val="000000" w:themeColor="text1"/>
        </w:rPr>
      </w:pPr>
      <w:r>
        <w:rPr>
          <w:rFonts w:ascii="Arial" w:hAnsi="Arial" w:cs="Arial"/>
          <w:noProof/>
          <w:color w:val="000000" w:themeColor="text1"/>
        </w:rPr>
        <w:t>Borsamız</w:t>
      </w:r>
      <w:r w:rsidR="00D91540">
        <w:rPr>
          <w:rFonts w:ascii="Arial" w:hAnsi="Arial" w:cs="Arial"/>
          <w:noProof/>
          <w:color w:val="000000" w:themeColor="text1"/>
        </w:rPr>
        <w:t xml:space="preserve"> tarafından başvurunuzla ilgili herhangi bir eksikliğin tespit edilmesi halinde, bu eksikliğin tarafınıza bildirilmesinden itibaren en geç yedi (7) gün içerisinde eksikliğin tarafınızca giderilmemesi halinde, talebiniz, </w:t>
      </w:r>
      <w:r>
        <w:rPr>
          <w:rFonts w:ascii="Arial" w:hAnsi="Arial" w:cs="Arial"/>
          <w:noProof/>
          <w:color w:val="000000" w:themeColor="text1"/>
        </w:rPr>
        <w:t>Borsa</w:t>
      </w:r>
      <w:r w:rsidR="00AE7B8F">
        <w:rPr>
          <w:rFonts w:ascii="Arial" w:hAnsi="Arial" w:cs="Arial"/>
          <w:noProof/>
          <w:color w:val="000000" w:themeColor="text1"/>
        </w:rPr>
        <w:t>mız</w:t>
      </w:r>
      <w:r w:rsidR="00D91540">
        <w:rPr>
          <w:rFonts w:ascii="Arial" w:hAnsi="Arial" w:cs="Arial"/>
          <w:noProof/>
          <w:color w:val="000000" w:themeColor="text1"/>
        </w:rPr>
        <w:t xml:space="preserve"> tarafından eksiklik giderilene kadar askıya alınacaktır.</w:t>
      </w:r>
    </w:p>
    <w:p w14:paraId="7B6DC1AA" w14:textId="1B7A3A47" w:rsidR="00D91540" w:rsidRDefault="00D91540" w:rsidP="00D91540">
      <w:pPr>
        <w:spacing w:before="216"/>
        <w:ind w:right="72"/>
        <w:jc w:val="both"/>
        <w:rPr>
          <w:rFonts w:ascii="Arial" w:hAnsi="Arial" w:cs="Arial"/>
          <w:noProof/>
          <w:color w:val="000000"/>
          <w:spacing w:val="3"/>
        </w:rPr>
      </w:pPr>
      <w:r>
        <w:rPr>
          <w:rFonts w:ascii="Arial" w:hAnsi="Arial" w:cs="Arial"/>
          <w:noProof/>
          <w:color w:val="000000"/>
          <w:spacing w:val="1"/>
        </w:rPr>
        <w:t xml:space="preserve">Ancak, işlemin ayrıca bir maliyeti gerektirmesi halinde, </w:t>
      </w:r>
      <w:r>
        <w:rPr>
          <w:rFonts w:ascii="Arial" w:hAnsi="Arial" w:cs="Arial"/>
          <w:bCs/>
          <w:noProof/>
          <w:color w:val="000000"/>
        </w:rPr>
        <w:t>Veri Sorumlusuna Başvuru Usul Ve Esasları Hakkında Tebliğ’in 7</w:t>
      </w:r>
      <w:r w:rsidR="00CA3055">
        <w:rPr>
          <w:rFonts w:ascii="Arial" w:hAnsi="Arial" w:cs="Arial"/>
          <w:bCs/>
          <w:noProof/>
          <w:color w:val="000000"/>
        </w:rPr>
        <w:t>’inci</w:t>
      </w:r>
      <w:r>
        <w:rPr>
          <w:rFonts w:ascii="Arial" w:hAnsi="Arial" w:cs="Arial"/>
          <w:bCs/>
          <w:noProof/>
          <w:color w:val="000000"/>
        </w:rPr>
        <w:t xml:space="preserve"> </w:t>
      </w:r>
      <w:r w:rsidR="008D52BE">
        <w:rPr>
          <w:rFonts w:ascii="Arial" w:hAnsi="Arial" w:cs="Arial"/>
          <w:bCs/>
          <w:noProof/>
          <w:color w:val="000000"/>
        </w:rPr>
        <w:t>m</w:t>
      </w:r>
      <w:r>
        <w:rPr>
          <w:rFonts w:ascii="Arial" w:hAnsi="Arial" w:cs="Arial"/>
          <w:bCs/>
          <w:noProof/>
          <w:color w:val="000000"/>
        </w:rPr>
        <w:t>addesi uyarınca,</w:t>
      </w:r>
      <w:r>
        <w:rPr>
          <w:rFonts w:ascii="Arial" w:hAnsi="Arial" w:cs="Arial"/>
          <w:b/>
          <w:bCs/>
          <w:noProof/>
          <w:color w:val="000000"/>
        </w:rPr>
        <w:t xml:space="preserve"> </w:t>
      </w:r>
      <w:r>
        <w:rPr>
          <w:rFonts w:ascii="Arial" w:hAnsi="Arial" w:cs="Arial"/>
          <w:noProof/>
        </w:rPr>
        <w:t xml:space="preserve">on sayfaya kadar ücret alınmayacak; on sayfanın üzerindeki her sayfa için ise </w:t>
      </w:r>
      <w:r w:rsidR="00CA3055">
        <w:rPr>
          <w:rFonts w:ascii="Arial" w:hAnsi="Arial" w:cs="Arial"/>
          <w:noProof/>
        </w:rPr>
        <w:t>200</w:t>
      </w:r>
      <w:r>
        <w:rPr>
          <w:rFonts w:ascii="Arial" w:hAnsi="Arial" w:cs="Arial"/>
          <w:noProof/>
        </w:rPr>
        <w:t xml:space="preserve"> Türk Lirası işlem ücreti alınacaktır. </w:t>
      </w:r>
    </w:p>
    <w:p w14:paraId="5B75CC1E" w14:textId="77777777" w:rsidR="003066F6" w:rsidRDefault="003066F6"/>
    <w:sectPr w:rsidR="003066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C9240" w14:textId="77777777" w:rsidR="004E6B9A" w:rsidRDefault="004E6B9A" w:rsidP="009E429B">
      <w:r>
        <w:separator/>
      </w:r>
    </w:p>
  </w:endnote>
  <w:endnote w:type="continuationSeparator" w:id="0">
    <w:p w14:paraId="36A82F43" w14:textId="77777777" w:rsidR="004E6B9A" w:rsidRDefault="004E6B9A" w:rsidP="009E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A2EB" w14:textId="77777777" w:rsidR="004E6B9A" w:rsidRDefault="004E6B9A" w:rsidP="009E429B">
      <w:r>
        <w:separator/>
      </w:r>
    </w:p>
  </w:footnote>
  <w:footnote w:type="continuationSeparator" w:id="0">
    <w:p w14:paraId="255B3EFB" w14:textId="77777777" w:rsidR="004E6B9A" w:rsidRDefault="004E6B9A" w:rsidP="009E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D4857"/>
    <w:multiLevelType w:val="hybridMultilevel"/>
    <w:tmpl w:val="0DDC284C"/>
    <w:lvl w:ilvl="0" w:tplc="FFFFFFFF">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E5969D0"/>
    <w:multiLevelType w:val="hybridMultilevel"/>
    <w:tmpl w:val="2812ADE0"/>
    <w:lvl w:ilvl="0" w:tplc="FFFFFFFF">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9CB65F5"/>
    <w:multiLevelType w:val="hybridMultilevel"/>
    <w:tmpl w:val="66286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B5"/>
    <w:rsid w:val="000752C2"/>
    <w:rsid w:val="001423B9"/>
    <w:rsid w:val="001A139C"/>
    <w:rsid w:val="00237EB5"/>
    <w:rsid w:val="003066F6"/>
    <w:rsid w:val="00366385"/>
    <w:rsid w:val="00386D2A"/>
    <w:rsid w:val="004E6B9A"/>
    <w:rsid w:val="00687BBA"/>
    <w:rsid w:val="008A3F16"/>
    <w:rsid w:val="008D52BE"/>
    <w:rsid w:val="00901008"/>
    <w:rsid w:val="00910280"/>
    <w:rsid w:val="00921853"/>
    <w:rsid w:val="0094780A"/>
    <w:rsid w:val="009E429B"/>
    <w:rsid w:val="00A14CF5"/>
    <w:rsid w:val="00A2600F"/>
    <w:rsid w:val="00AE7B8F"/>
    <w:rsid w:val="00B95A6B"/>
    <w:rsid w:val="00C47D75"/>
    <w:rsid w:val="00CA3055"/>
    <w:rsid w:val="00D91540"/>
    <w:rsid w:val="00E65E43"/>
    <w:rsid w:val="00EC0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74FB3"/>
  <w15:chartTrackingRefBased/>
  <w15:docId w15:val="{86B403B6-AD11-47CD-9DFA-FE182B3B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40"/>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1540"/>
    <w:pPr>
      <w:ind w:left="720"/>
      <w:contextualSpacing/>
    </w:pPr>
  </w:style>
  <w:style w:type="paragraph" w:styleId="stBilgi">
    <w:name w:val="header"/>
    <w:basedOn w:val="Normal"/>
    <w:link w:val="stBilgiChar"/>
    <w:uiPriority w:val="99"/>
    <w:unhideWhenUsed/>
    <w:rsid w:val="009E429B"/>
    <w:pPr>
      <w:tabs>
        <w:tab w:val="center" w:pos="4536"/>
        <w:tab w:val="right" w:pos="9072"/>
      </w:tabs>
    </w:pPr>
  </w:style>
  <w:style w:type="character" w:customStyle="1" w:styleId="stBilgiChar">
    <w:name w:val="Üst Bilgi Char"/>
    <w:basedOn w:val="VarsaylanParagrafYazTipi"/>
    <w:link w:val="stBilgi"/>
    <w:uiPriority w:val="99"/>
    <w:rsid w:val="009E429B"/>
  </w:style>
  <w:style w:type="paragraph" w:styleId="AltBilgi">
    <w:name w:val="footer"/>
    <w:basedOn w:val="Normal"/>
    <w:link w:val="AltBilgiChar"/>
    <w:uiPriority w:val="99"/>
    <w:unhideWhenUsed/>
    <w:rsid w:val="009E429B"/>
    <w:pPr>
      <w:tabs>
        <w:tab w:val="center" w:pos="4536"/>
        <w:tab w:val="right" w:pos="9072"/>
      </w:tabs>
    </w:pPr>
  </w:style>
  <w:style w:type="character" w:customStyle="1" w:styleId="AltBilgiChar">
    <w:name w:val="Alt Bilgi Char"/>
    <w:basedOn w:val="VarsaylanParagrafYazTipi"/>
    <w:link w:val="AltBilgi"/>
    <w:uiPriority w:val="99"/>
    <w:rsid w:val="009E429B"/>
  </w:style>
  <w:style w:type="character" w:styleId="Gl">
    <w:name w:val="Strong"/>
    <w:basedOn w:val="VarsaylanParagrafYazTipi"/>
    <w:uiPriority w:val="22"/>
    <w:qFormat/>
    <w:rsid w:val="00AE7B8F"/>
    <w:rPr>
      <w:b/>
      <w:bCs/>
    </w:rPr>
  </w:style>
  <w:style w:type="paragraph" w:styleId="NormalWeb">
    <w:name w:val="Normal (Web)"/>
    <w:basedOn w:val="Normal"/>
    <w:uiPriority w:val="99"/>
    <w:semiHidden/>
    <w:unhideWhenUsed/>
    <w:rsid w:val="00AE7B8F"/>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668</Words>
  <Characters>3813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 / EFA Bilişim</dc:creator>
  <cp:keywords/>
  <dc:description/>
  <cp:lastModifiedBy>fatih yılmaz</cp:lastModifiedBy>
  <cp:revision>14</cp:revision>
  <dcterms:created xsi:type="dcterms:W3CDTF">2020-08-25T14:48:00Z</dcterms:created>
  <dcterms:modified xsi:type="dcterms:W3CDTF">2026-04-02T09:05:00Z</dcterms:modified>
</cp:coreProperties>
</file>